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0B" w:rsidRDefault="001C3F0B" w:rsidP="00385D1B">
      <w:pPr>
        <w:spacing w:line="240" w:lineRule="auto"/>
        <w:jc w:val="center"/>
        <w:rPr>
          <w:rFonts w:ascii="Comic Sans MS" w:hAnsi="Comic Sans MS"/>
          <w:color w:val="0070C0"/>
          <w:sz w:val="144"/>
          <w:szCs w:val="144"/>
        </w:rPr>
      </w:pPr>
      <w:r>
        <w:rPr>
          <w:rFonts w:ascii="Lucida Handwriting" w:hAnsi="Lucida Handwriting"/>
          <w:noProof/>
          <w:color w:val="002060"/>
          <w:sz w:val="28"/>
          <w:szCs w:val="28"/>
          <w:lang w:eastAsia="nb-NO"/>
        </w:rPr>
        <w:drawing>
          <wp:inline distT="0" distB="0" distL="0" distR="0" wp14:anchorId="2F6ECD45" wp14:editId="48C5A81B">
            <wp:extent cx="1219200" cy="1332614"/>
            <wp:effectExtent l="0" t="0" r="0" b="127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est.jfif"/>
                    <pic:cNvPicPr/>
                  </pic:nvPicPr>
                  <pic:blipFill>
                    <a:blip r:embed="rId6">
                      <a:extLst>
                        <a:ext uri="{28A0092B-C50C-407E-A947-70E740481C1C}">
                          <a14:useLocalDpi xmlns:a14="http://schemas.microsoft.com/office/drawing/2010/main" val="0"/>
                        </a:ext>
                      </a:extLst>
                    </a:blip>
                    <a:stretch>
                      <a:fillRect/>
                    </a:stretch>
                  </pic:blipFill>
                  <pic:spPr>
                    <a:xfrm>
                      <a:off x="0" y="0"/>
                      <a:ext cx="1234256" cy="1349071"/>
                    </a:xfrm>
                    <a:prstGeom prst="rect">
                      <a:avLst/>
                    </a:prstGeom>
                  </pic:spPr>
                </pic:pic>
              </a:graphicData>
            </a:graphic>
          </wp:inline>
        </w:drawing>
      </w:r>
    </w:p>
    <w:p w:rsidR="00385D1B" w:rsidRPr="001C3F0B" w:rsidRDefault="00564160" w:rsidP="00385D1B">
      <w:pPr>
        <w:spacing w:line="240" w:lineRule="auto"/>
        <w:jc w:val="center"/>
        <w:rPr>
          <w:rFonts w:ascii="Comic Sans MS" w:hAnsi="Comic Sans MS"/>
          <w:color w:val="0070C0"/>
          <w:sz w:val="96"/>
          <w:szCs w:val="96"/>
        </w:rPr>
      </w:pPr>
      <w:r w:rsidRPr="001C3F0B">
        <w:rPr>
          <w:rFonts w:ascii="Comic Sans MS" w:hAnsi="Comic Sans MS"/>
          <w:color w:val="0070C0"/>
          <w:sz w:val="96"/>
          <w:szCs w:val="96"/>
        </w:rPr>
        <w:t>TEMAK</w:t>
      </w:r>
      <w:r w:rsidR="00385D1B" w:rsidRPr="001C3F0B">
        <w:rPr>
          <w:rFonts w:ascii="Comic Sans MS" w:hAnsi="Comic Sans MS"/>
          <w:color w:val="0070C0"/>
          <w:sz w:val="96"/>
          <w:szCs w:val="96"/>
        </w:rPr>
        <w:t>VELD</w:t>
      </w:r>
    </w:p>
    <w:p w:rsidR="00385D1B" w:rsidRPr="00FC0D38" w:rsidRDefault="00564160" w:rsidP="00FE591E">
      <w:pPr>
        <w:spacing w:line="240" w:lineRule="auto"/>
        <w:jc w:val="center"/>
        <w:rPr>
          <w:rFonts w:ascii="Lucida Handwriting" w:hAnsi="Lucida Handwriting"/>
          <w:color w:val="002060"/>
          <w:sz w:val="32"/>
          <w:szCs w:val="32"/>
        </w:rPr>
      </w:pPr>
      <w:r w:rsidRPr="00FC0D38">
        <w:rPr>
          <w:rFonts w:ascii="Lucida Handwriting" w:hAnsi="Lucida Handwriting"/>
          <w:color w:val="002060"/>
          <w:sz w:val="32"/>
          <w:szCs w:val="32"/>
        </w:rPr>
        <w:t xml:space="preserve">på </w:t>
      </w:r>
      <w:proofErr w:type="spellStart"/>
      <w:r w:rsidRPr="00FC0D38">
        <w:rPr>
          <w:rFonts w:ascii="Lucida Handwriting" w:hAnsi="Lucida Handwriting"/>
          <w:color w:val="002060"/>
          <w:sz w:val="32"/>
          <w:szCs w:val="32"/>
        </w:rPr>
        <w:t>Stemnestaden</w:t>
      </w:r>
      <w:proofErr w:type="spellEnd"/>
    </w:p>
    <w:p w:rsidR="00385D1B" w:rsidRDefault="0063171B" w:rsidP="00385D1B">
      <w:pPr>
        <w:spacing w:line="240" w:lineRule="auto"/>
        <w:jc w:val="center"/>
        <w:rPr>
          <w:rFonts w:ascii="Lucida Handwriting" w:hAnsi="Lucida Handwriting"/>
          <w:color w:val="002060"/>
          <w:sz w:val="32"/>
          <w:szCs w:val="32"/>
        </w:rPr>
      </w:pPr>
      <w:r>
        <w:rPr>
          <w:rFonts w:ascii="Lucida Handwriting" w:hAnsi="Lucida Handwriting"/>
          <w:color w:val="002060"/>
          <w:sz w:val="32"/>
          <w:szCs w:val="32"/>
        </w:rPr>
        <w:t>29. oktober</w:t>
      </w:r>
      <w:r w:rsidR="00FC0D38" w:rsidRPr="00FC0D38">
        <w:rPr>
          <w:rFonts w:ascii="Lucida Handwriting" w:hAnsi="Lucida Handwriting"/>
          <w:color w:val="002060"/>
          <w:sz w:val="32"/>
          <w:szCs w:val="32"/>
        </w:rPr>
        <w:t xml:space="preserve"> kl. 19.0</w:t>
      </w:r>
      <w:r w:rsidR="000D6439" w:rsidRPr="00FC0D38">
        <w:rPr>
          <w:rFonts w:ascii="Lucida Handwriting" w:hAnsi="Lucida Handwriting"/>
          <w:color w:val="002060"/>
          <w:sz w:val="32"/>
          <w:szCs w:val="32"/>
        </w:rPr>
        <w:t>0</w:t>
      </w:r>
    </w:p>
    <w:p w:rsidR="00053679" w:rsidRDefault="0063171B" w:rsidP="00053679">
      <w:pPr>
        <w:spacing w:line="240" w:lineRule="auto"/>
        <w:jc w:val="center"/>
        <w:rPr>
          <w:rFonts w:ascii="Lucida Handwriting" w:hAnsi="Lucida Handwriting"/>
          <w:color w:val="0070C0"/>
          <w:sz w:val="40"/>
          <w:szCs w:val="40"/>
        </w:rPr>
      </w:pPr>
      <w:r>
        <w:rPr>
          <w:rFonts w:ascii="Lucida Handwriting" w:hAnsi="Lucida Handwriting"/>
          <w:color w:val="0070C0"/>
          <w:sz w:val="40"/>
          <w:szCs w:val="40"/>
        </w:rPr>
        <w:t>Gi mine øyne lys - om tro og depresjon</w:t>
      </w:r>
    </w:p>
    <w:p w:rsidR="0063171B" w:rsidRDefault="0063171B" w:rsidP="00053679">
      <w:pPr>
        <w:spacing w:line="240" w:lineRule="auto"/>
        <w:jc w:val="center"/>
        <w:rPr>
          <w:rFonts w:ascii="Lucida Handwriting" w:hAnsi="Lucida Handwriting"/>
          <w:color w:val="002060"/>
          <w:sz w:val="32"/>
          <w:szCs w:val="32"/>
        </w:rPr>
      </w:pPr>
      <w:r>
        <w:rPr>
          <w:rFonts w:ascii="Lucida Handwriting" w:hAnsi="Lucida Handwriting"/>
          <w:color w:val="0070C0"/>
          <w:sz w:val="40"/>
          <w:szCs w:val="40"/>
        </w:rPr>
        <w:t>v/Vidar Mæland Bakke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C3F0B" w:rsidTr="00FC0D38">
        <w:tc>
          <w:tcPr>
            <w:tcW w:w="4530" w:type="dxa"/>
          </w:tcPr>
          <w:p w:rsidR="00FC0D38" w:rsidRDefault="0063171B" w:rsidP="00053679">
            <w:pPr>
              <w:jc w:val="center"/>
              <w:rPr>
                <w:rFonts w:ascii="Lucida Handwriting" w:hAnsi="Lucida Handwriting"/>
                <w:color w:val="002060"/>
                <w:sz w:val="32"/>
                <w:szCs w:val="32"/>
              </w:rPr>
            </w:pPr>
            <w:r>
              <w:rPr>
                <w:noProof/>
                <w:lang w:eastAsia="nb-NO"/>
              </w:rPr>
              <w:drawing>
                <wp:inline distT="0" distB="0" distL="0" distR="0" wp14:anchorId="6F05F62D" wp14:editId="7AB46BA4">
                  <wp:extent cx="2714625" cy="27146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4625" cy="2714625"/>
                          </a:xfrm>
                          <a:prstGeom prst="rect">
                            <a:avLst/>
                          </a:prstGeom>
                        </pic:spPr>
                      </pic:pic>
                    </a:graphicData>
                  </a:graphic>
                </wp:inline>
              </w:drawing>
            </w:r>
          </w:p>
        </w:tc>
        <w:tc>
          <w:tcPr>
            <w:tcW w:w="4530" w:type="dxa"/>
          </w:tcPr>
          <w:p w:rsidR="001C3F0B" w:rsidRDefault="0063171B" w:rsidP="007D3F9F">
            <w:pPr>
              <w:spacing w:before="100" w:beforeAutospacing="1" w:after="100" w:afterAutospacing="1"/>
              <w:rPr>
                <w:color w:val="002060"/>
                <w:sz w:val="28"/>
                <w:szCs w:val="28"/>
              </w:rPr>
            </w:pPr>
            <w:r w:rsidRPr="0063171B">
              <w:rPr>
                <w:color w:val="002060"/>
                <w:sz w:val="28"/>
                <w:szCs w:val="28"/>
              </w:rPr>
              <w:t>Som femtenåring ble Vidar rammet av en alvorlig depresjon og var nær ved å ta sitt eget liv. Også senere i livet har han hatt erfaringer med depresjon. Vidar er opptatt av hvordan vi kan snakke åpent og ærlig om tro og psykisk helse, om hvordan troen både er en ressurs og noen ganger en del av smerten. Vi ønsker med denne kvelden å bidra til håp for dem som akkurat nå sliter og for dem som står rundt. </w:t>
            </w:r>
            <w:r w:rsidR="008C405A">
              <w:rPr>
                <w:color w:val="002060"/>
                <w:sz w:val="28"/>
                <w:szCs w:val="28"/>
              </w:rPr>
              <w:t>I 2019 ga han ut boka «Gi mine øyne lys» om dette tema.</w:t>
            </w:r>
          </w:p>
          <w:p w:rsidR="007D3F9F" w:rsidRPr="0063171B" w:rsidRDefault="007D3F9F" w:rsidP="007D3F9F">
            <w:pPr>
              <w:spacing w:before="100" w:beforeAutospacing="1" w:after="100" w:afterAutospacing="1"/>
              <w:rPr>
                <w:rFonts w:ascii="Lucida Handwriting" w:hAnsi="Lucida Handwriting"/>
                <w:color w:val="002060"/>
                <w:sz w:val="28"/>
                <w:szCs w:val="28"/>
              </w:rPr>
            </w:pPr>
          </w:p>
        </w:tc>
      </w:tr>
    </w:tbl>
    <w:p w:rsidR="00841DA0" w:rsidRDefault="0063171B" w:rsidP="00841DA0">
      <w:pPr>
        <w:spacing w:line="240" w:lineRule="auto"/>
        <w:jc w:val="center"/>
        <w:rPr>
          <w:rFonts w:ascii="Lucida Handwriting" w:hAnsi="Lucida Handwriting"/>
          <w:color w:val="002060"/>
          <w:sz w:val="28"/>
          <w:szCs w:val="28"/>
        </w:rPr>
      </w:pPr>
      <w:r>
        <w:rPr>
          <w:rFonts w:ascii="Lucida Handwriting" w:hAnsi="Lucida Handwriting"/>
          <w:color w:val="002060"/>
          <w:sz w:val="28"/>
          <w:szCs w:val="28"/>
        </w:rPr>
        <w:t>Sang v/Ingrid Hustoft Landro</w:t>
      </w:r>
    </w:p>
    <w:p w:rsidR="00981DD5" w:rsidRDefault="00981DD5" w:rsidP="00981DD5">
      <w:pPr>
        <w:spacing w:line="240" w:lineRule="auto"/>
        <w:jc w:val="center"/>
        <w:rPr>
          <w:rFonts w:ascii="Lucida Handwriting" w:hAnsi="Lucida Handwriting"/>
          <w:color w:val="002060"/>
          <w:sz w:val="28"/>
          <w:szCs w:val="28"/>
        </w:rPr>
      </w:pPr>
      <w:r>
        <w:rPr>
          <w:rFonts w:ascii="Lucida Handwriting" w:hAnsi="Lucida Handwriting"/>
          <w:color w:val="002060"/>
          <w:sz w:val="28"/>
          <w:szCs w:val="28"/>
        </w:rPr>
        <w:t>Inngang kr 15</w:t>
      </w:r>
      <w:r w:rsidRPr="002E37C2">
        <w:rPr>
          <w:rFonts w:ascii="Lucida Handwriting" w:hAnsi="Lucida Handwriting"/>
          <w:color w:val="002060"/>
          <w:sz w:val="28"/>
          <w:szCs w:val="28"/>
        </w:rPr>
        <w:t>0,-</w:t>
      </w:r>
    </w:p>
    <w:p w:rsidR="007D3F9F" w:rsidRPr="007D3F9F" w:rsidRDefault="007D3F9F" w:rsidP="007D3F9F">
      <w:pPr>
        <w:jc w:val="center"/>
        <w:rPr>
          <w:color w:val="FF0000"/>
          <w:sz w:val="28"/>
          <w:szCs w:val="28"/>
        </w:rPr>
      </w:pPr>
      <w:r>
        <w:rPr>
          <w:color w:val="FF0000"/>
          <w:sz w:val="28"/>
          <w:szCs w:val="28"/>
        </w:rPr>
        <w:t>Det er ønskelig at billetter blir kjøpt på forhånd!</w:t>
      </w:r>
      <w:r>
        <w:rPr>
          <w:color w:val="FF0000"/>
          <w:sz w:val="28"/>
          <w:szCs w:val="28"/>
        </w:rPr>
        <w:br/>
      </w:r>
      <w:r>
        <w:rPr>
          <w:color w:val="FF0000"/>
          <w:sz w:val="28"/>
          <w:szCs w:val="28"/>
        </w:rPr>
        <w:t xml:space="preserve">Enten på </w:t>
      </w:r>
      <w:hyperlink r:id="rId8" w:history="1">
        <w:r>
          <w:rPr>
            <w:rStyle w:val="Hyperkobling"/>
            <w:sz w:val="28"/>
            <w:szCs w:val="28"/>
          </w:rPr>
          <w:t>www.tysvertunet.kulturhus.no</w:t>
        </w:r>
      </w:hyperlink>
      <w:r>
        <w:rPr>
          <w:color w:val="FF0000"/>
          <w:sz w:val="28"/>
          <w:szCs w:val="28"/>
        </w:rPr>
        <w:br/>
      </w:r>
      <w:bookmarkStart w:id="0" w:name="_GoBack"/>
      <w:bookmarkEnd w:id="0"/>
      <w:r>
        <w:rPr>
          <w:color w:val="FF0000"/>
          <w:sz w:val="28"/>
          <w:szCs w:val="28"/>
        </w:rPr>
        <w:t xml:space="preserve">eller i biblioteket, Tysværtunet. </w:t>
      </w:r>
    </w:p>
    <w:p w:rsidR="00564160" w:rsidRDefault="00564160" w:rsidP="00971D7F">
      <w:pPr>
        <w:spacing w:line="240" w:lineRule="auto"/>
        <w:jc w:val="center"/>
        <w:rPr>
          <w:rFonts w:ascii="Lucida Handwriting" w:hAnsi="Lucida Handwriting"/>
          <w:color w:val="002060"/>
          <w:sz w:val="24"/>
          <w:szCs w:val="24"/>
        </w:rPr>
      </w:pPr>
      <w:r w:rsidRPr="000876A0">
        <w:rPr>
          <w:rFonts w:ascii="Lucida Handwriting" w:hAnsi="Lucida Handwriting"/>
          <w:color w:val="002060"/>
          <w:sz w:val="48"/>
          <w:szCs w:val="48"/>
        </w:rPr>
        <w:t xml:space="preserve">VELKOMMEN </w:t>
      </w:r>
      <w:r w:rsidR="005567F2" w:rsidRPr="000876A0">
        <w:rPr>
          <w:rFonts w:ascii="Lucida Handwriting" w:hAnsi="Lucida Handwriting"/>
          <w:color w:val="002060"/>
          <w:sz w:val="48"/>
          <w:szCs w:val="48"/>
        </w:rPr>
        <w:br/>
      </w:r>
      <w:r w:rsidR="00F0334D" w:rsidRPr="000876A0">
        <w:rPr>
          <w:rFonts w:ascii="Lucida Handwriting" w:hAnsi="Lucida Handwriting"/>
          <w:color w:val="002060"/>
          <w:sz w:val="24"/>
          <w:szCs w:val="24"/>
        </w:rPr>
        <w:t>t</w:t>
      </w:r>
      <w:r w:rsidR="000876A0">
        <w:rPr>
          <w:rFonts w:ascii="Lucida Handwriting" w:hAnsi="Lucida Handwriting"/>
          <w:color w:val="002060"/>
          <w:sz w:val="24"/>
          <w:szCs w:val="24"/>
        </w:rPr>
        <w:t xml:space="preserve">il </w:t>
      </w:r>
      <w:proofErr w:type="spellStart"/>
      <w:r w:rsidR="000876A0">
        <w:rPr>
          <w:rFonts w:ascii="Lucida Handwriting" w:hAnsi="Lucida Handwriting"/>
          <w:color w:val="002060"/>
          <w:sz w:val="24"/>
          <w:szCs w:val="24"/>
        </w:rPr>
        <w:t>ein</w:t>
      </w:r>
      <w:proofErr w:type="spellEnd"/>
      <w:r w:rsidR="000876A0">
        <w:rPr>
          <w:rFonts w:ascii="Lucida Handwriting" w:hAnsi="Lucida Handwriting"/>
          <w:color w:val="002060"/>
          <w:sz w:val="24"/>
          <w:szCs w:val="24"/>
        </w:rPr>
        <w:t xml:space="preserve"> kveld med senka skuldre </w:t>
      </w:r>
      <w:r w:rsidR="00F0334D" w:rsidRPr="000876A0">
        <w:rPr>
          <w:rFonts w:ascii="Lucida Handwriting" w:hAnsi="Lucida Handwriting"/>
          <w:color w:val="002060"/>
          <w:sz w:val="24"/>
          <w:szCs w:val="24"/>
        </w:rPr>
        <w:t>og påfyll</w:t>
      </w:r>
      <w:r w:rsidR="00841DA0">
        <w:rPr>
          <w:rFonts w:ascii="Lucida Handwriting" w:hAnsi="Lucida Handwriting"/>
          <w:color w:val="002060"/>
          <w:sz w:val="24"/>
          <w:szCs w:val="24"/>
        </w:rPr>
        <w:br/>
      </w:r>
      <w:r w:rsidRPr="00971D7F">
        <w:rPr>
          <w:rFonts w:ascii="Lucida Handwriting" w:hAnsi="Lucida Handwriting"/>
          <w:color w:val="002060"/>
          <w:sz w:val="24"/>
          <w:szCs w:val="24"/>
        </w:rPr>
        <w:t xml:space="preserve">Arr: Fermate Haugaland, </w:t>
      </w:r>
      <w:proofErr w:type="spellStart"/>
      <w:proofErr w:type="gramStart"/>
      <w:r w:rsidRPr="00971D7F">
        <w:rPr>
          <w:rFonts w:ascii="Lucida Handwriting" w:hAnsi="Lucida Handwriting"/>
          <w:color w:val="002060"/>
          <w:sz w:val="24"/>
          <w:szCs w:val="24"/>
        </w:rPr>
        <w:t>Normisjon</w:t>
      </w:r>
      <w:proofErr w:type="spellEnd"/>
      <w:r w:rsidRPr="00971D7F">
        <w:rPr>
          <w:rFonts w:ascii="Lucida Handwriting" w:hAnsi="Lucida Handwriting"/>
          <w:color w:val="002060"/>
          <w:sz w:val="24"/>
          <w:szCs w:val="24"/>
        </w:rPr>
        <w:t xml:space="preserve"> </w:t>
      </w:r>
      <w:r w:rsidR="00981DD5">
        <w:rPr>
          <w:rFonts w:ascii="Lucida Handwriting" w:hAnsi="Lucida Handwriting"/>
          <w:color w:val="002060"/>
          <w:sz w:val="24"/>
          <w:szCs w:val="24"/>
        </w:rPr>
        <w:t>,</w:t>
      </w:r>
      <w:proofErr w:type="gramEnd"/>
      <w:r w:rsidR="00981DD5">
        <w:rPr>
          <w:rFonts w:ascii="Lucida Handwriting" w:hAnsi="Lucida Handwriting"/>
          <w:color w:val="002060"/>
          <w:sz w:val="24"/>
          <w:szCs w:val="24"/>
        </w:rPr>
        <w:t xml:space="preserve"> </w:t>
      </w:r>
      <w:r w:rsidRPr="001669AB">
        <w:rPr>
          <w:rFonts w:ascii="Lucida Handwriting" w:hAnsi="Lucida Handwriting"/>
          <w:color w:val="002060"/>
          <w:sz w:val="24"/>
          <w:szCs w:val="24"/>
        </w:rPr>
        <w:t>Førresfjorden menighet</w:t>
      </w:r>
      <w:r w:rsidR="001C3F0B">
        <w:rPr>
          <w:rFonts w:ascii="Lucida Handwriting" w:hAnsi="Lucida Handwriting"/>
          <w:color w:val="002060"/>
          <w:sz w:val="24"/>
          <w:szCs w:val="24"/>
        </w:rPr>
        <w:t xml:space="preserve"> og Blest</w:t>
      </w:r>
    </w:p>
    <w:sectPr w:rsidR="00564160" w:rsidSect="00A755E5">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8140A"/>
    <w:multiLevelType w:val="hybridMultilevel"/>
    <w:tmpl w:val="B66E518A"/>
    <w:lvl w:ilvl="0" w:tplc="06483D64">
      <w:start w:val="16"/>
      <w:numFmt w:val="bullet"/>
      <w:lvlText w:val="-"/>
      <w:lvlJc w:val="left"/>
      <w:pPr>
        <w:ind w:left="720" w:hanging="360"/>
      </w:pPr>
      <w:rPr>
        <w:rFonts w:ascii="Lucida Handwriting" w:eastAsiaTheme="minorHAnsi" w:hAnsi="Lucida Handwriting"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1B"/>
    <w:rsid w:val="00053679"/>
    <w:rsid w:val="000876A0"/>
    <w:rsid w:val="000D6439"/>
    <w:rsid w:val="000E3050"/>
    <w:rsid w:val="00132808"/>
    <w:rsid w:val="001669AB"/>
    <w:rsid w:val="001C3F0B"/>
    <w:rsid w:val="00227D0F"/>
    <w:rsid w:val="002E37C2"/>
    <w:rsid w:val="00330ED1"/>
    <w:rsid w:val="00385D1B"/>
    <w:rsid w:val="00392E11"/>
    <w:rsid w:val="00393281"/>
    <w:rsid w:val="003A4E92"/>
    <w:rsid w:val="003D0996"/>
    <w:rsid w:val="003D1499"/>
    <w:rsid w:val="00474156"/>
    <w:rsid w:val="00522066"/>
    <w:rsid w:val="005567F2"/>
    <w:rsid w:val="00564160"/>
    <w:rsid w:val="005C0B8F"/>
    <w:rsid w:val="0063171B"/>
    <w:rsid w:val="006F35AB"/>
    <w:rsid w:val="007C49AF"/>
    <w:rsid w:val="007D3F9F"/>
    <w:rsid w:val="00841DA0"/>
    <w:rsid w:val="008C405A"/>
    <w:rsid w:val="00930E25"/>
    <w:rsid w:val="00971D7F"/>
    <w:rsid w:val="00981DD5"/>
    <w:rsid w:val="00A345AB"/>
    <w:rsid w:val="00A43580"/>
    <w:rsid w:val="00A755E5"/>
    <w:rsid w:val="00AD12D4"/>
    <w:rsid w:val="00B638EA"/>
    <w:rsid w:val="00BB41BE"/>
    <w:rsid w:val="00CC665B"/>
    <w:rsid w:val="00CD7CAE"/>
    <w:rsid w:val="00F0334D"/>
    <w:rsid w:val="00FA3CE8"/>
    <w:rsid w:val="00FC0D38"/>
    <w:rsid w:val="00FE59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894B"/>
  <w15:docId w15:val="{8269DC00-E613-46D3-835F-9C657FF2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1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85D1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85D1B"/>
    <w:rPr>
      <w:rFonts w:ascii="Tahoma" w:hAnsi="Tahoma" w:cs="Tahoma"/>
      <w:sz w:val="16"/>
      <w:szCs w:val="16"/>
    </w:rPr>
  </w:style>
  <w:style w:type="paragraph" w:styleId="Listeavsnitt">
    <w:name w:val="List Paragraph"/>
    <w:basedOn w:val="Normal"/>
    <w:uiPriority w:val="34"/>
    <w:qFormat/>
    <w:rsid w:val="00385D1B"/>
    <w:pPr>
      <w:ind w:left="720"/>
      <w:contextualSpacing/>
    </w:pPr>
  </w:style>
  <w:style w:type="table" w:styleId="Tabellrutenett">
    <w:name w:val="Table Grid"/>
    <w:basedOn w:val="Vanligtabell"/>
    <w:uiPriority w:val="59"/>
    <w:rsid w:val="00FC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7D3F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563681">
      <w:bodyDiv w:val="1"/>
      <w:marLeft w:val="0"/>
      <w:marRight w:val="0"/>
      <w:marTop w:val="0"/>
      <w:marBottom w:val="0"/>
      <w:divBdr>
        <w:top w:val="none" w:sz="0" w:space="0" w:color="auto"/>
        <w:left w:val="none" w:sz="0" w:space="0" w:color="auto"/>
        <w:bottom w:val="none" w:sz="0" w:space="0" w:color="auto"/>
        <w:right w:val="none" w:sz="0" w:space="0" w:color="auto"/>
      </w:divBdr>
    </w:div>
    <w:div w:id="21252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svertunet.kulturhus.n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C43B-7894-4CA4-B91C-E6569594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145</Words>
  <Characters>774</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Windows-bruker</dc:creator>
  <cp:lastModifiedBy>Lofthus, Kjersti Hjelmervik</cp:lastModifiedBy>
  <cp:revision>5</cp:revision>
  <cp:lastPrinted>2019-10-04T06:31:00Z</cp:lastPrinted>
  <dcterms:created xsi:type="dcterms:W3CDTF">2020-06-30T08:37:00Z</dcterms:created>
  <dcterms:modified xsi:type="dcterms:W3CDTF">2020-09-28T11:41:00Z</dcterms:modified>
</cp:coreProperties>
</file>